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C" w:rsidRDefault="00F43AAB" w:rsidP="00DC22E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C22EC">
        <w:rPr>
          <w:rFonts w:cstheme="minorHAnsi"/>
          <w:bCs/>
        </w:rPr>
        <w:t>Saplantılı Aidiyet</w:t>
      </w:r>
      <w:r w:rsidR="00DC7C59">
        <w:rPr>
          <w:rFonts w:cstheme="minorHAnsi"/>
          <w:bCs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="00DC7C59">
        <w:rPr>
          <w:rFonts w:cstheme="minorHAnsi"/>
          <w:bCs/>
        </w:rPr>
        <w:t xml:space="preserve">                  </w:t>
      </w:r>
      <w:r w:rsidR="00DC7C59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56D55662" wp14:editId="515FC93D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C59">
        <w:rPr>
          <w:rFonts w:cstheme="minorHAnsi"/>
          <w:bCs/>
        </w:rPr>
        <w:t xml:space="preserve"> </w:t>
      </w:r>
    </w:p>
    <w:p w:rsidR="004608E2" w:rsidRPr="00DC22EC" w:rsidRDefault="004608E2" w:rsidP="00DC22E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Kişinin aidiyette radikalleşmesi, bağlandığı kişiyi sahiplenmesi,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kendine ait hissetmesi, aidiyeti saplantıya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dönüştürmesidir.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Sağlıklı aidiyet ilişkisinde, aidiyet kurduğu yerle saygınlık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çerçevesinde sükûnet, huzur ve duygusal doyum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yaşar kişi. Saplantılı aidiyette doyumsuzluk, huzursuzluk,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kaybetme korkusu ve aşırı kıskançlık söz konusudur.</w:t>
      </w: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Saplantılı aidiyet, geçmiş yıllarda doyumsanmamış,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değer görmemiş, duygusal bağlar kuramamış kişilerin;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yetişkinlik yıllarında yoğun sevgiler hissetmesi sonucunda,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geçmiş sevgisizliklerin depreşmesiyle ortaya çıkar.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Ve yakaladığı bu duygusal sezişlerinin kaybolacağı korkusuyla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kişi bağ kurduğu yere anlamsızca, radikalce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sahip çıkmaya gayret eder.</w:t>
      </w:r>
    </w:p>
    <w:p w:rsid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Saplantılı aidiyette kişi, aidiyet ilişkisi kurduğu yerle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geçici duygusal rahatlamalar yaşar, hayatının öncelik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sırasını buna göre şekillendirir. Kişinin aidiyetini kaybetmesi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aynı zamanda bu yaşam tarzının da yıkılacağı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anlamına geleceği için saplantı daha da artar…</w:t>
      </w:r>
    </w:p>
    <w:p w:rsidR="004608E2" w:rsidRPr="00DC22EC" w:rsidRDefault="004608E2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Çocukluk yıllarında doyurulmamış ihtiyaçların yıllar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sonra ilk defa giderildiği yanılgısı, kişinin gözünü karartacak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kararlar almasına bile neden olabilir.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Sevdiği kişiyle evlenmesine izin verilmeyen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gençlerin evden kaçması, tanıştığı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birine duyduğu güvenden dolayı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bütün hayatını değiştirecek kararlar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alması, saplantılı aidiyet içine girmiş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kadın veya erkeklerin -evli ve çocukları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olduğu halde- evlerini, işlerini terk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etmesi, yeni bir yaşam kurma hayaliyle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geçmişini silmesi saplantılı aidiyetlerin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dramatik sonlarındandır.</w:t>
      </w:r>
    </w:p>
    <w:p w:rsidR="004608E2" w:rsidRPr="00DC22EC" w:rsidRDefault="004608E2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Çocuk eğitiminin baskı üzerine kurulduğu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toplumlarda, saplantılı aidiyet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ilişkilerine oldukça sık </w:t>
      </w:r>
      <w:r>
        <w:rPr>
          <w:rFonts w:cstheme="minorHAnsi"/>
        </w:rPr>
        <w:t>r</w:t>
      </w:r>
      <w:r w:rsidRPr="00DC22EC">
        <w:rPr>
          <w:rFonts w:cstheme="minorHAnsi"/>
        </w:rPr>
        <w:t>astlanır.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Çocukluk döneminde anne-çocuk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bağlanmasını yaşayamamış, aile içinde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ihmale uğramış, ebeveynleriyle gündelik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yaşamı basit iletişimlerle geçmiş, okul-ödev-ders</w:t>
      </w:r>
      <w:r w:rsidR="004608E2">
        <w:rPr>
          <w:rFonts w:cstheme="minorHAnsi"/>
        </w:rPr>
        <w:t>-</w:t>
      </w:r>
      <w:r w:rsidRPr="00DC22EC">
        <w:rPr>
          <w:rFonts w:cstheme="minorHAnsi"/>
        </w:rPr>
        <w:t>yemek-uyku-televizyon-</w:t>
      </w:r>
      <w:r>
        <w:rPr>
          <w:rFonts w:cstheme="minorHAnsi"/>
        </w:rPr>
        <w:t>h</w:t>
      </w:r>
      <w:r w:rsidRPr="00DC22EC">
        <w:rPr>
          <w:rFonts w:cstheme="minorHAnsi"/>
        </w:rPr>
        <w:t>arçlık ilişkisi dışında kendini ve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duygularını ailesiyle doyasıya paylaşamamış çocuklar;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yetişkinlik yıllarında duygularını güvenle açabildikleri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kişilerle yoğun bağlar kurarlar. Onlar için bu üzücü son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kaçınılmazdır…</w:t>
      </w:r>
    </w:p>
    <w:p w:rsidR="004608E2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Birçok ebeveyn kendi dışındaki birine çocuğunun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yönelmesinden hoşlanmasa da çocuk kurduğu bu bağlarla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dramatik şekilde duygusal yoksunluklarını giderir.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Saplantılı aidiyet ilişkisinde bağlanılan kişide de duygusal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yoksunluklar var ise, kendisine bu kadar bağlı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birinin varlığı ona oldukça keyif verir. Bu tarz bir duruma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dışarıdan bakıldığında özenti duyulabilir. Oysa yoksunlukların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oluşturduğu bu bağlanma, hafif duygusal sorunlar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yaşanmaya başladığında bile alt üst olur. Böyle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durumlarda şiddetin ortaya çıkma ihtimali oldukça</w:t>
      </w:r>
      <w:r w:rsidR="004608E2">
        <w:rPr>
          <w:rFonts w:cstheme="minorHAnsi"/>
        </w:rPr>
        <w:t xml:space="preserve"> </w:t>
      </w:r>
      <w:r w:rsidRPr="00DC22EC">
        <w:rPr>
          <w:rFonts w:cstheme="minorHAnsi"/>
        </w:rPr>
        <w:t>yüksektir. Kişi bütün yaşamını üzerine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kurduğu kişiyi kaybetmemek,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onun sevgi ve ilgisinden yoksun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kalmamak için ölümü, öldürmeyi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bile göze alabilir. Gazetelerin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üçüncü sayfalarında rastlanan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ayrıldığı eşini öldürme, kıskançlık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kriziyle bunalımlara </w:t>
      </w:r>
      <w:r>
        <w:rPr>
          <w:rFonts w:cstheme="minorHAnsi"/>
        </w:rPr>
        <w:t>g</w:t>
      </w:r>
      <w:r w:rsidRPr="00DC22EC">
        <w:rPr>
          <w:rFonts w:cstheme="minorHAnsi"/>
        </w:rPr>
        <w:t>irme, çok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sevdiği eşinden ayrılmamak için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çocuklarını dahi ölümle tehdit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etme gibi olaylar; aslında kişinin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geçmiş dönemdeki yoksunluklarını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giderdiği ve saplantılı bir aidiyete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dönüşen ilişkinin kopuş sürecindeki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cinnettir.</w:t>
      </w:r>
      <w:r>
        <w:rPr>
          <w:rFonts w:cstheme="minorHAnsi"/>
        </w:rPr>
        <w:t xml:space="preserve"> </w:t>
      </w:r>
    </w:p>
    <w:p w:rsidR="00DC22EC" w:rsidRDefault="004608E2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Hâlbuki</w:t>
      </w:r>
      <w:r w:rsidR="00DC22EC" w:rsidRPr="00DC22EC">
        <w:rPr>
          <w:rFonts w:cstheme="minorHAnsi"/>
        </w:rPr>
        <w:t xml:space="preserve"> sağlıklı aidiyet ilişkisinin</w:t>
      </w:r>
      <w:r w:rsidR="00DC22EC">
        <w:rPr>
          <w:rFonts w:cstheme="minorHAnsi"/>
        </w:rPr>
        <w:t xml:space="preserve"> </w:t>
      </w:r>
      <w:r w:rsidR="00DC22EC" w:rsidRPr="00DC22EC">
        <w:rPr>
          <w:rFonts w:cstheme="minorHAnsi"/>
        </w:rPr>
        <w:t>temelinde kişinin vazgeçebileceği</w:t>
      </w:r>
      <w:r w:rsidR="00DC22EC">
        <w:rPr>
          <w:rFonts w:cstheme="minorHAnsi"/>
        </w:rPr>
        <w:t xml:space="preserve"> </w:t>
      </w:r>
      <w:r w:rsidR="00DC22EC" w:rsidRPr="00DC22EC">
        <w:rPr>
          <w:rFonts w:cstheme="minorHAnsi"/>
        </w:rPr>
        <w:t>kadar aidiyet kurması esastır. Bağlandığı kişinin yokluğu</w:t>
      </w:r>
      <w:r w:rsidR="00DC22EC">
        <w:rPr>
          <w:rFonts w:cstheme="minorHAnsi"/>
        </w:rPr>
        <w:t xml:space="preserve"> </w:t>
      </w:r>
      <w:r w:rsidR="00DC22EC" w:rsidRPr="00DC22EC">
        <w:rPr>
          <w:rFonts w:cstheme="minorHAnsi"/>
        </w:rPr>
        <w:t>kişiyi etkilese de, yaşamının geri kalan kısmını götürebilecek</w:t>
      </w:r>
      <w:r w:rsidR="00DC22EC">
        <w:rPr>
          <w:rFonts w:cstheme="minorHAnsi"/>
        </w:rPr>
        <w:t xml:space="preserve"> </w:t>
      </w:r>
      <w:r w:rsidR="00DC22EC" w:rsidRPr="00DC22EC">
        <w:rPr>
          <w:rFonts w:cstheme="minorHAnsi"/>
        </w:rPr>
        <w:t>derecede iradesinin hâlâ elinde olması gerekir.</w:t>
      </w:r>
      <w:r w:rsidR="00DC22EC">
        <w:rPr>
          <w:rFonts w:cstheme="minorHAnsi"/>
        </w:rPr>
        <w:t xml:space="preserve"> </w:t>
      </w:r>
    </w:p>
    <w:p w:rsidR="004608E2" w:rsidRDefault="004608E2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Fanatik taraftarlık, bir siyasi eğilime her şeyiyle bağlı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kalmak ya da gücü üzerinde barındıran kişilere korkuyla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bağlanmak, saplantılı aidiyete verilebilecek örnekler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arasında yer alır.</w:t>
      </w: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Mesela Hitler’in yakınındakiler ona saplantılı bir aidiyetle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bağlıydı. Zarar verebilecek, güçlü kişiliği sebebiyle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etrafındakiler ondan korkup aidiyet kurmuşlardı. Bu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öyle bir aidiyetti ki, Hitler öldükten sonra onlar da intihar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ederek hayatını sonlandırmıştı. Zira çevresindekilerin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kendi yaşamları yoktu, sadece Hitler’inki vardı. Çünkü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saplantılı aidiyet kişinin kendi hayatını yok eden farklı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bir kimyaya sahiptir.</w:t>
      </w:r>
    </w:p>
    <w:p w:rsid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Birçok çocuğun korkuyla anne-babasına bağlanması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dramatik bir gerçektir. Bunun gibi, çocuğun ebeveyne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“saplantılı” şekilde bağlanması da trajik bir durumdur,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anne-babanın çoğu kez hoşuna gitse de…</w:t>
      </w:r>
    </w:p>
    <w:p w:rsidR="004608E2" w:rsidRPr="00DC22EC" w:rsidRDefault="004608E2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lastRenderedPageBreak/>
        <w:t>Saplantılı aidiyetin temel özellikleri; zayıf kişilik yapısına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sahip olmak, yetersizlik ve yoksunluk </w:t>
      </w:r>
      <w:r>
        <w:rPr>
          <w:rFonts w:cstheme="minorHAnsi"/>
        </w:rPr>
        <w:t>h</w:t>
      </w:r>
      <w:r w:rsidRPr="00DC22EC">
        <w:rPr>
          <w:rFonts w:cstheme="minorHAnsi"/>
        </w:rPr>
        <w:t>issetmektir.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Bu yetersizlikleri gidermek için kişi çocukluk yıllarında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duygularını bastırmış, sevgi ihtiyacını ötelemiş olmalıdır.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Bastırılan duyguların yıllar sonra yeniden uyanması ve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bütün bir yaşamın acısını çıkarırcasına umuda kapılmasıdır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saplantılı aidiyetin oluşumundaki ana etken…</w:t>
      </w:r>
    </w:p>
    <w:p w:rsidR="00DC22EC" w:rsidRPr="00DC22EC" w:rsidRDefault="00DC22EC" w:rsidP="004608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C22EC">
        <w:rPr>
          <w:rFonts w:cstheme="minorHAnsi"/>
        </w:rPr>
        <w:t>Sağlıklı aidiyette insanların birbirine bağlılıkları kılcal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kanallarda devam ederken; saplantılı aidiyetle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kurulmuş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ilişkiler sürekli değildir, bir yerde tıkanır, kişi duygusal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ihtiyacını karşılasa da doyumsuzluk yaşar.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Kendine saplantılı aidiyet duyan kişilerin bu yanılsamayla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anormal davranışlara girme ihtimali oldukça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yüksektir. Birilerinin kendisine yoğun bağlanması kişide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“yanıltıcı” bir değerlilik hissi </w:t>
      </w:r>
      <w:r>
        <w:rPr>
          <w:rFonts w:cstheme="minorHAnsi"/>
        </w:rPr>
        <w:t>o</w:t>
      </w:r>
      <w:r w:rsidRPr="00DC22EC">
        <w:rPr>
          <w:rFonts w:cstheme="minorHAnsi"/>
        </w:rPr>
        <w:t>luşturur. Kendini önemli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görmeye, daha önce değersizce davranan kişileri de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“kendisini </w:t>
      </w:r>
      <w:r>
        <w:rPr>
          <w:rFonts w:cstheme="minorHAnsi"/>
        </w:rPr>
        <w:t>a</w:t>
      </w:r>
      <w:r w:rsidRPr="00DC22EC">
        <w:rPr>
          <w:rFonts w:cstheme="minorHAnsi"/>
        </w:rPr>
        <w:t xml:space="preserve">nlamamakla” suçlamaya iter. </w:t>
      </w:r>
      <w:r w:rsidR="004608E2" w:rsidRPr="00DC22EC">
        <w:rPr>
          <w:rFonts w:cstheme="minorHAnsi"/>
        </w:rPr>
        <w:t>Hâlbuki</w:t>
      </w:r>
      <w:r w:rsidRPr="00DC22EC">
        <w:rPr>
          <w:rFonts w:cstheme="minorHAnsi"/>
        </w:rPr>
        <w:t xml:space="preserve"> duyumsadığı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bu hisler yanılsamadır. Kendisine duyulan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bu sevginin nedeni sahip olduğu değerden değil, karşısındaki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 xml:space="preserve">kişinin duygusal yoksunluklarından </w:t>
      </w:r>
      <w:r>
        <w:rPr>
          <w:rFonts w:cstheme="minorHAnsi"/>
        </w:rPr>
        <w:t>k</w:t>
      </w:r>
      <w:r w:rsidRPr="00DC22EC">
        <w:rPr>
          <w:rFonts w:cstheme="minorHAnsi"/>
        </w:rPr>
        <w:t>aynaklanır.</w:t>
      </w:r>
      <w:r>
        <w:rPr>
          <w:rFonts w:cstheme="minorHAnsi"/>
        </w:rPr>
        <w:t xml:space="preserve"> </w:t>
      </w:r>
      <w:r w:rsidRPr="00DC22EC">
        <w:rPr>
          <w:rFonts w:cstheme="minorHAnsi"/>
        </w:rPr>
        <w:t>Bu yoksunluğu gideren kimse zaten ona bağlanacaktır</w:t>
      </w:r>
      <w:r w:rsidR="004608E2">
        <w:rPr>
          <w:rFonts w:cstheme="minorHAnsi"/>
        </w:rPr>
        <w:t>.</w:t>
      </w:r>
    </w:p>
    <w:p w:rsidR="00DC22EC" w:rsidRDefault="00DC22EC" w:rsidP="004608E2">
      <w:pPr>
        <w:jc w:val="both"/>
      </w:pPr>
    </w:p>
    <w:p w:rsidR="004608E2" w:rsidRPr="004608E2" w:rsidRDefault="004608E2" w:rsidP="004608E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Pedagog Adem Güneş (Bu yazı, yazarın “</w:t>
      </w:r>
      <w:r w:rsidRPr="004608E2">
        <w:rPr>
          <w:rFonts w:cstheme="minorHAnsi"/>
        </w:rPr>
        <w:t>AİLE İLE BAĞLANMA</w:t>
      </w:r>
      <w:r>
        <w:rPr>
          <w:rFonts w:cstheme="minorHAnsi"/>
        </w:rPr>
        <w:t xml:space="preserve"> </w:t>
      </w:r>
      <w:r w:rsidRPr="004608E2">
        <w:rPr>
          <w:rFonts w:cstheme="minorHAnsi"/>
        </w:rPr>
        <w:t>Aidiyet</w:t>
      </w:r>
      <w:r>
        <w:rPr>
          <w:rFonts w:cstheme="minorHAnsi"/>
        </w:rPr>
        <w:t>” adlı kitabından alınmıştır.)</w:t>
      </w:r>
    </w:p>
    <w:sectPr w:rsidR="004608E2" w:rsidRPr="0046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6A"/>
    <w:rsid w:val="004608E2"/>
    <w:rsid w:val="004812A6"/>
    <w:rsid w:val="007127EE"/>
    <w:rsid w:val="0082606A"/>
    <w:rsid w:val="00DC22EC"/>
    <w:rsid w:val="00DC7C59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79AAF-3B55-43B0-95BC-20D40D4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2021-06-16T07:21:00Z</dcterms:created>
  <dcterms:modified xsi:type="dcterms:W3CDTF">2022-01-19T11:19:00Z</dcterms:modified>
</cp:coreProperties>
</file>